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4"/>
        <w:widowControl w:val="1"/>
        <w:shd w:fill="d9d9d9" w:val="clear"/>
        <w:tabs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</w:tabs>
        <w:ind w:left="0" w:firstLine="0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ANEXO V</w:t>
      </w:r>
    </w:p>
    <w:p w:rsidR="00000000" w:rsidDel="00000000" w:rsidP="00000000" w:rsidRDefault="00000000" w:rsidRPr="00000000" w14:paraId="00000002">
      <w:pPr>
        <w:jc w:val="center"/>
        <w:rPr>
          <w:rFonts w:ascii="Roboto" w:cs="Roboto" w:eastAsia="Roboto" w:hAnsi="Roboto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Roboto" w:cs="Roboto" w:eastAsia="Roboto" w:hAnsi="Roboto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highlight w:val="white"/>
          <w:rtl w:val="0"/>
        </w:rPr>
        <w:t xml:space="preserve">Modelo</w:t>
      </w:r>
    </w:p>
    <w:p w:rsidR="00000000" w:rsidDel="00000000" w:rsidP="00000000" w:rsidRDefault="00000000" w:rsidRPr="00000000" w14:paraId="00000004">
      <w:pPr>
        <w:jc w:val="center"/>
        <w:rPr>
          <w:rFonts w:ascii="Roboto" w:cs="Roboto" w:eastAsia="Roboto" w:hAnsi="Roboto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DECLARAÇÃO DE VISTORIA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Declaramos para os devidos fins que a empresa cujos dados serão elencados a seguir, representada por seu responsável (técnico/legal), fez a vistoria em companhia do servidor da UNILA, inteirando-se de todos os aspectos e características inerentes aos locais de execução dos serviços, bem como serviços e materiais necessários à perfeita execução do objeto do Termo de Referência do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shd w:fill="d9d9d9" w:val="clear"/>
          <w:rtl w:val="0"/>
        </w:rPr>
        <w:t xml:space="preserve">Pregão Eletrônico nº 90037/2025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Nome da Empresa: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CNPJ (MF):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Nome do Representante: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Nº do CI do Representante: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Endereço: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Telefone: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Correio Eletrônico: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Local e Data</w:t>
      </w:r>
    </w:p>
    <w:p w:rsidR="00000000" w:rsidDel="00000000" w:rsidP="00000000" w:rsidRDefault="00000000" w:rsidRPr="00000000" w14:paraId="00000012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  <w:t xml:space="preserve">       Representante legal da UNILA</w:t>
        <w:tab/>
        <w:tab/>
        <w:t xml:space="preserve">      Representante legal da Empresa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rFonts w:ascii="Roboto" w:cs="Roboto" w:eastAsia="Roboto" w:hAnsi="Roboto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9072"/>
        </w:tabs>
        <w:ind w:left="0" w:right="-108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NOTA: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Por força do Acórdão n°. 906/2012 – Plenário/TCU,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caso a licitante não realize a visita técnica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, deverá apresentar, em substituição ao atestado de visita, declaração formal assinada pelo responsável, sob as penalidades da lei, que tem pleno conhecimento das condições e peculiaridades inerentes à natureza dos trabalhos, e sobre o local do serviço, assumindo total responsabilidade por esta declaração, ficando impedida, no futuro, de pleitear por força do conhecimento declarado, quaisquer alterações contratuais, de natureza técnica e/ou financeira.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384" w:top="3413" w:left="1701" w:right="1134" w:header="1417" w:footer="132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Liberation Serif" w:cs="Liberation Serif" w:eastAsia="Liberation Serif" w:hAnsi="Liberation Serif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Liberation Serif" w:cs="Liberation Serif" w:eastAsia="Liberation Serif" w:hAnsi="Liberation Serif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797560" cy="647700"/>
          <wp:effectExtent b="0" l="0" r="0" t="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756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1E">
    <w:pPr>
      <w:jc w:val="center"/>
      <w:rPr>
        <w:rFonts w:ascii="Roboto" w:cs="Roboto" w:eastAsia="Roboto" w:hAnsi="Roboto"/>
        <w:b w:val="1"/>
        <w:bCs w:val="1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1F">
    <w:pPr>
      <w:jc w:val="center"/>
      <w:rPr>
        <w:rFonts w:ascii="Roboto" w:cs="Roboto" w:eastAsia="Roboto" w:hAnsi="Roboto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widowControl w:val="0"/>
      <w:tabs>
        <w:tab w:val="left" w:leader="none" w:pos="0"/>
        <w:tab w:val="left" w:leader="none" w:pos="708"/>
        <w:tab w:val="left" w:leader="none" w:pos="1416"/>
        <w:tab w:val="left" w:leader="none" w:pos="2124"/>
        <w:tab w:val="left" w:leader="none" w:pos="2832"/>
        <w:tab w:val="left" w:leader="none" w:pos="3540"/>
        <w:tab w:val="left" w:leader="none" w:pos="4248"/>
        <w:tab w:val="left" w:leader="none" w:pos="4956"/>
        <w:tab w:val="left" w:leader="none" w:pos="5664"/>
        <w:tab w:val="left" w:leader="none" w:pos="6372"/>
        <w:tab w:val="left" w:leader="none" w:pos="7080"/>
        <w:tab w:val="left" w:leader="none" w:pos="7788"/>
        <w:tab w:val="left" w:leader="none" w:pos="8496"/>
        <w:tab w:val="left" w:leader="none" w:pos="8640"/>
      </w:tabs>
      <w:ind w:left="432" w:hanging="432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gIZZTEuZAwUdS0DfLExmiYzajg==">CgMxLjA4AHIhMTVSRmllLWFXUmo1OF9GQUlQWVNSVWpkZjRLVGVRSjU5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